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3E" w:rsidRPr="00325F75" w:rsidRDefault="00D3233E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pt-BR"/>
        </w:rPr>
      </w:pPr>
      <w:r w:rsidRPr="00325F75">
        <w:rPr>
          <w:rFonts w:ascii="Verdana" w:eastAsia="Times New Roman" w:hAnsi="Verdana"/>
          <w:b/>
          <w:bCs/>
          <w:sz w:val="20"/>
          <w:szCs w:val="20"/>
          <w:lang w:eastAsia="pt-BR"/>
        </w:rPr>
        <w:t>SINDUSCON EXTREMO OESTE DE SC. (49) 36223428</w:t>
      </w:r>
    </w:p>
    <w:p w:rsidR="00A3256C" w:rsidRPr="00A3256C" w:rsidRDefault="00A3256C" w:rsidP="00A3256C">
      <w:pPr>
        <w:spacing w:before="100" w:beforeAutospacing="1" w:after="100" w:afterAutospacing="1" w:line="240" w:lineRule="auto"/>
        <w:ind w:left="142" w:right="-709"/>
        <w:jc w:val="center"/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</w:pPr>
      <w:r w:rsidRPr="00A3256C"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 xml:space="preserve">CONTRIBUIÇÃO NEGOCIAL PATRONAL PREVISTO NA CONVENÇÃO COLETIVA DE TRABALHO </w:t>
      </w:r>
      <w:r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 xml:space="preserve">DATA BASE </w:t>
      </w:r>
      <w:r w:rsidRPr="00A3256C"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>01/2020.</w:t>
      </w:r>
    </w:p>
    <w:p w:rsidR="00D3233E" w:rsidRPr="00325F75" w:rsidRDefault="00D3233E">
      <w:pPr>
        <w:spacing w:before="100" w:beforeAutospacing="1" w:after="100" w:afterAutospacing="1" w:line="240" w:lineRule="auto"/>
        <w:ind w:left="142" w:right="-709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325F75">
        <w:rPr>
          <w:rFonts w:ascii="Verdana" w:eastAsia="Times New Roman" w:hAnsi="Verdana"/>
          <w:sz w:val="20"/>
          <w:szCs w:val="20"/>
          <w:lang w:eastAsia="pt-BR"/>
        </w:rPr>
        <w:t> </w:t>
      </w:r>
      <w:r w:rsidRPr="00325F75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PREENCHA OS DADOS ABAIXA PARA REMESSA DAS GUIAS DE RECOLHIMENTO DA CONTR. NEGOCIAL PATRONAL: </w:t>
      </w:r>
    </w:p>
    <w:tbl>
      <w:tblPr>
        <w:tblW w:w="5267" w:type="pct"/>
        <w:tblCellSpacing w:w="15" w:type="dxa"/>
        <w:tblBorders>
          <w:top w:val="outset" w:sz="6" w:space="0" w:color="8A4A00"/>
          <w:left w:val="outset" w:sz="6" w:space="0" w:color="8A4A00"/>
          <w:bottom w:val="outset" w:sz="6" w:space="0" w:color="8A4A00"/>
          <w:right w:val="outset" w:sz="6" w:space="0" w:color="8A4A00"/>
        </w:tblBorders>
        <w:tblLook w:val="04A0" w:firstRow="1" w:lastRow="0" w:firstColumn="1" w:lastColumn="0" w:noHBand="0" w:noVBand="1"/>
      </w:tblPr>
      <w:tblGrid>
        <w:gridCol w:w="6639"/>
        <w:gridCol w:w="1985"/>
        <w:gridCol w:w="2282"/>
        <w:gridCol w:w="4756"/>
      </w:tblGrid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>NOME DA EMPRESA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>N. DO CNPJ.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>N. DE EMPREGADOS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 w:rsidP="00856BC1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 xml:space="preserve">TOTAL DA FOLHA DE PAGAMENTO DOS EMPREGADOS DE </w:t>
            </w:r>
            <w:r w:rsidRPr="00325F75">
              <w:rPr>
                <w:rFonts w:ascii="Verdana" w:eastAsia="Times New Roman" w:hAnsi="Verdana"/>
                <w:b/>
                <w:bCs/>
                <w:color w:val="FF0000"/>
                <w:lang w:eastAsia="pt-BR"/>
              </w:rPr>
              <w:t>MAIO/20</w:t>
            </w:r>
            <w:r w:rsidR="00856BC1">
              <w:rPr>
                <w:rFonts w:ascii="Verdana" w:eastAsia="Times New Roman" w:hAnsi="Verdana"/>
                <w:b/>
                <w:bCs/>
                <w:color w:val="FF0000"/>
                <w:lang w:eastAsia="pt-BR"/>
              </w:rPr>
              <w:t>20</w:t>
            </w:r>
            <w:bookmarkStart w:id="0" w:name="_GoBack"/>
            <w:bookmarkEnd w:id="0"/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 xml:space="preserve"> 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</w:tbl>
    <w:p w:rsidR="00D3233E" w:rsidRDefault="00D3233E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ENVIAR o relatório das empresas ao </w:t>
      </w:r>
      <w:proofErr w:type="spellStart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>Sinduscon</w:t>
      </w:r>
      <w:proofErr w:type="spellEnd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 pelo </w:t>
      </w:r>
      <w:proofErr w:type="gramStart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>e-mail :</w:t>
      </w:r>
      <w:proofErr w:type="gramEnd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  </w:t>
      </w:r>
      <w:hyperlink r:id="rId4" w:history="1">
        <w:r>
          <w:rPr>
            <w:rStyle w:val="Hyperlink"/>
            <w:rFonts w:ascii="Verdana" w:eastAsia="Times New Roman" w:hAnsi="Verdana"/>
            <w:b/>
            <w:bCs/>
            <w:sz w:val="24"/>
            <w:szCs w:val="24"/>
            <w:lang w:eastAsia="pt-BR"/>
          </w:rPr>
          <w:t>lcf@lcfassessoria.com.br</w:t>
        </w:r>
      </w:hyperlink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 </w:t>
      </w:r>
    </w:p>
    <w:p w:rsidR="00D3233E" w:rsidRPr="00325F75" w:rsidRDefault="00D3233E">
      <w:pPr>
        <w:ind w:right="-567"/>
        <w:jc w:val="both"/>
        <w:rPr>
          <w:rFonts w:ascii="Arial" w:hAnsi="Arial" w:cs="Arial"/>
          <w:b/>
          <w:color w:val="FF0000"/>
        </w:rPr>
      </w:pPr>
      <w:r w:rsidRPr="00325F75">
        <w:rPr>
          <w:rFonts w:ascii="Arial" w:hAnsi="Arial" w:cs="Arial"/>
          <w:b/>
          <w:color w:val="FF0000"/>
        </w:rPr>
        <w:t>Obs. A contribuição Negocial Patronal está prevista em convenção coletiva de Trabalho data base 01/20</w:t>
      </w:r>
      <w:r w:rsidR="00161FCA">
        <w:rPr>
          <w:rFonts w:ascii="Arial" w:hAnsi="Arial" w:cs="Arial"/>
          <w:b/>
          <w:color w:val="FF0000"/>
        </w:rPr>
        <w:t>20</w:t>
      </w:r>
      <w:r w:rsidRPr="00325F75">
        <w:rPr>
          <w:rFonts w:ascii="Arial" w:hAnsi="Arial" w:cs="Arial"/>
          <w:b/>
          <w:color w:val="FF0000"/>
        </w:rPr>
        <w:t xml:space="preserve">, o não pagamento comete a inflação pelo não cumprimento da Convenção Coletiva de Trabalho, conforme previsto na CLT. </w:t>
      </w:r>
    </w:p>
    <w:p w:rsidR="00325F75" w:rsidRPr="00325F75" w:rsidRDefault="00325F75" w:rsidP="00325F75">
      <w:pPr>
        <w:spacing w:after="0"/>
        <w:ind w:right="-567"/>
        <w:jc w:val="both"/>
        <w:rPr>
          <w:sz w:val="18"/>
          <w:szCs w:val="18"/>
        </w:rPr>
      </w:pPr>
      <w:r w:rsidRPr="00325F75">
        <w:rPr>
          <w:b/>
          <w:sz w:val="20"/>
          <w:szCs w:val="20"/>
          <w:u w:val="single"/>
        </w:rPr>
        <w:t>Categoria Econômica da Indústria da Construção Civil</w:t>
      </w:r>
      <w:r w:rsidRPr="00325F75">
        <w:rPr>
          <w:b/>
          <w:sz w:val="20"/>
          <w:szCs w:val="20"/>
        </w:rPr>
        <w:t xml:space="preserve"> </w:t>
      </w:r>
      <w:r w:rsidRPr="00325F75">
        <w:rPr>
          <w:sz w:val="18"/>
          <w:szCs w:val="18"/>
        </w:rPr>
        <w:t>(inclusive montagens industriais e engenharia consultiva), indústria de artefatos de cimento armado, indústrias de cal e gesso, de ladrilhos hidráulicos e produtos de cimento, de pinturas, decorações, estuques, ornatos, cortinados e estofos, escovas, pincéis, instalações elétricas, gás, hidráulicas e sanitárias, de refratários e da indústria da construção de estradas, pavimentação, obras de terraplanagem em geral (barragens, aeroportos, canais e engenharia consultiva), todas integrantes do 3° (terceiro) grupo (indústrias da construção e do mobiliário) do Quadro a que se refere o Art. 577 da CLT</w:t>
      </w:r>
    </w:p>
    <w:sectPr w:rsidR="00325F75" w:rsidRPr="00325F75" w:rsidSect="00325F75">
      <w:pgSz w:w="16838" w:h="11906" w:orient="landscape"/>
      <w:pgMar w:top="284" w:right="124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75"/>
    <w:rsid w:val="000B003F"/>
    <w:rsid w:val="00161FCA"/>
    <w:rsid w:val="00325F75"/>
    <w:rsid w:val="00776E9A"/>
    <w:rsid w:val="00856BC1"/>
    <w:rsid w:val="00A3256C"/>
    <w:rsid w:val="00D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C90D-2495-4256-B790-23176D7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f@lcfassessori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TE%20LCF%20ASSESSORIA%20AP.11.2005\lcfassessoria\contr_negocial_patronal_constr.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contr_negocial_patronal_constr.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12" baseType="variant">
      <vt:variant>
        <vt:i4>7864322</vt:i4>
      </vt:variant>
      <vt:variant>
        <vt:i4>3</vt:i4>
      </vt:variant>
      <vt:variant>
        <vt:i4>0</vt:i4>
      </vt:variant>
      <vt:variant>
        <vt:i4>5</vt:i4>
      </vt:variant>
      <vt:variant>
        <vt:lpwstr>mailto:lcf@lcfassessoria.com.br</vt:lpwstr>
      </vt:variant>
      <vt:variant>
        <vt:lpwstr/>
      </vt:variant>
      <vt:variant>
        <vt:i4>65637</vt:i4>
      </vt:variant>
      <vt:variant>
        <vt:i4>0</vt:i4>
      </vt:variant>
      <vt:variant>
        <vt:i4>0</vt:i4>
      </vt:variant>
      <vt:variant>
        <vt:i4>5</vt:i4>
      </vt:variant>
      <vt:variant>
        <vt:lpwstr>mailto:sinduscon@entidadepatronal.com.br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2020-05-13T17:22:00Z</dcterms:created>
  <dcterms:modified xsi:type="dcterms:W3CDTF">2020-10-14T13:05:00Z</dcterms:modified>
</cp:coreProperties>
</file>